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FDAD" w14:textId="3AD956D0" w:rsidR="004C393F" w:rsidRPr="004C393F" w:rsidRDefault="004C393F" w:rsidP="004C39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37C58">
        <w:rPr>
          <w:b/>
        </w:rPr>
        <w:t xml:space="preserve">Утверждаю </w:t>
      </w:r>
      <w:r w:rsidRPr="004C393F">
        <w:rPr>
          <w:b/>
        </w:rPr>
        <w:t>Главный инженер</w:t>
      </w:r>
    </w:p>
    <w:p w14:paraId="5E798229" w14:textId="0DD73786" w:rsidR="004C393F" w:rsidRPr="004C393F" w:rsidRDefault="004C393F" w:rsidP="004C393F">
      <w:pPr>
        <w:jc w:val="center"/>
      </w:pPr>
      <w:r>
        <w:rPr>
          <w:b/>
        </w:rPr>
        <w:t xml:space="preserve">                                                                                                       </w:t>
      </w:r>
      <w:r w:rsidR="00741255">
        <w:t>__________</w:t>
      </w:r>
      <w:r w:rsidRPr="004C393F">
        <w:t xml:space="preserve"> </w:t>
      </w:r>
      <w:r w:rsidR="00741255">
        <w:t>Сафронов А.К.</w:t>
      </w:r>
      <w:r w:rsidRPr="004C393F">
        <w:t xml:space="preserve"> </w:t>
      </w:r>
    </w:p>
    <w:p w14:paraId="7FB7B58A" w14:textId="50C27928" w:rsidR="004C393F" w:rsidRPr="004C393F" w:rsidRDefault="004C393F" w:rsidP="004C393F">
      <w:pPr>
        <w:jc w:val="center"/>
      </w:pPr>
      <w:r w:rsidRPr="004C393F">
        <w:t xml:space="preserve">                                                                                            </w:t>
      </w:r>
      <w:r w:rsidR="00741255">
        <w:t xml:space="preserve">        «___</w:t>
      </w:r>
      <w:proofErr w:type="gramStart"/>
      <w:r w:rsidR="00741255">
        <w:t>_»_</w:t>
      </w:r>
      <w:proofErr w:type="gramEnd"/>
      <w:r w:rsidR="00741255">
        <w:t>_____________2019</w:t>
      </w:r>
      <w:r w:rsidRPr="004C393F">
        <w:t>г.</w:t>
      </w:r>
    </w:p>
    <w:p w14:paraId="24242A76" w14:textId="77777777" w:rsidR="004C393F" w:rsidRDefault="004C393F" w:rsidP="004C393F">
      <w:pPr>
        <w:jc w:val="center"/>
        <w:rPr>
          <w:b/>
          <w:sz w:val="20"/>
          <w:szCs w:val="20"/>
        </w:rPr>
      </w:pPr>
    </w:p>
    <w:p w14:paraId="5E65D526" w14:textId="77777777" w:rsidR="004C393F" w:rsidRDefault="004C393F" w:rsidP="004C393F">
      <w:pPr>
        <w:jc w:val="center"/>
        <w:rPr>
          <w:b/>
          <w:sz w:val="20"/>
          <w:szCs w:val="20"/>
        </w:rPr>
      </w:pPr>
    </w:p>
    <w:p w14:paraId="03AF0406" w14:textId="77777777" w:rsidR="004C393F" w:rsidRDefault="004C393F" w:rsidP="004C393F">
      <w:pPr>
        <w:jc w:val="center"/>
        <w:rPr>
          <w:b/>
          <w:sz w:val="20"/>
          <w:szCs w:val="20"/>
        </w:rPr>
      </w:pPr>
    </w:p>
    <w:p w14:paraId="19D9EAA1" w14:textId="77777777" w:rsidR="004C393F" w:rsidRPr="00406D39" w:rsidRDefault="004C393F" w:rsidP="004C393F">
      <w:pPr>
        <w:jc w:val="center"/>
        <w:rPr>
          <w:b/>
          <w:sz w:val="20"/>
          <w:szCs w:val="20"/>
        </w:rPr>
      </w:pPr>
      <w:r w:rsidRPr="00406D39">
        <w:rPr>
          <w:b/>
          <w:sz w:val="20"/>
          <w:szCs w:val="20"/>
        </w:rPr>
        <w:t>ТЕХНИЧЕСКОЕ ЗАДАНИЕ</w:t>
      </w:r>
    </w:p>
    <w:p w14:paraId="580AD6C9" w14:textId="094EBA1C" w:rsidR="004C393F" w:rsidRPr="00406D39" w:rsidRDefault="004C393F" w:rsidP="004C393F">
      <w:pPr>
        <w:jc w:val="center"/>
        <w:rPr>
          <w:sz w:val="20"/>
          <w:szCs w:val="20"/>
        </w:rPr>
      </w:pPr>
      <w:r w:rsidRPr="00406D39">
        <w:rPr>
          <w:sz w:val="20"/>
          <w:szCs w:val="20"/>
        </w:rPr>
        <w:t>На проектирование объекта «</w:t>
      </w:r>
      <w:r w:rsidR="00741255" w:rsidRPr="00406D39">
        <w:rPr>
          <w:sz w:val="20"/>
          <w:szCs w:val="20"/>
        </w:rPr>
        <w:t>Склад</w:t>
      </w:r>
      <w:r w:rsidR="00741255">
        <w:rPr>
          <w:sz w:val="20"/>
          <w:szCs w:val="20"/>
        </w:rPr>
        <w:t>ской комплекс</w:t>
      </w:r>
      <w:r w:rsidR="00741255" w:rsidRPr="00406D39">
        <w:rPr>
          <w:sz w:val="20"/>
          <w:szCs w:val="20"/>
        </w:rPr>
        <w:t xml:space="preserve"> </w:t>
      </w:r>
      <w:r w:rsidR="00741255">
        <w:rPr>
          <w:sz w:val="20"/>
          <w:szCs w:val="20"/>
        </w:rPr>
        <w:t>для хранения</w:t>
      </w:r>
      <w:r w:rsidRPr="00406D39">
        <w:rPr>
          <w:sz w:val="20"/>
          <w:szCs w:val="20"/>
        </w:rPr>
        <w:t>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414"/>
        <w:gridCol w:w="6426"/>
      </w:tblGrid>
      <w:tr w:rsidR="004C393F" w:rsidRPr="00406D39" w14:paraId="088C9F6A" w14:textId="77777777" w:rsidTr="00741255">
        <w:tc>
          <w:tcPr>
            <w:tcW w:w="731" w:type="dxa"/>
          </w:tcPr>
          <w:p w14:paraId="32DED4FB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299D739B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426" w:type="dxa"/>
          </w:tcPr>
          <w:p w14:paraId="1868D3A8" w14:textId="09589ADE" w:rsidR="004C393F" w:rsidRPr="00406D39" w:rsidRDefault="004C393F" w:rsidP="00741255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Склад</w:t>
            </w:r>
            <w:r w:rsidR="00741255">
              <w:rPr>
                <w:sz w:val="20"/>
                <w:szCs w:val="20"/>
              </w:rPr>
              <w:t>ской комплекс</w:t>
            </w:r>
            <w:r w:rsidRPr="00406D39">
              <w:rPr>
                <w:sz w:val="20"/>
                <w:szCs w:val="20"/>
              </w:rPr>
              <w:t xml:space="preserve"> </w:t>
            </w:r>
            <w:r w:rsidR="00741255">
              <w:rPr>
                <w:sz w:val="20"/>
                <w:szCs w:val="20"/>
              </w:rPr>
              <w:t>для хранения.</w:t>
            </w:r>
            <w:r w:rsidRPr="00406D39">
              <w:rPr>
                <w:sz w:val="20"/>
                <w:szCs w:val="20"/>
              </w:rPr>
              <w:t xml:space="preserve"> </w:t>
            </w:r>
            <w:r w:rsidR="00741255">
              <w:rPr>
                <w:sz w:val="20"/>
                <w:szCs w:val="20"/>
              </w:rPr>
              <w:t>Площадь</w:t>
            </w:r>
            <w:r w:rsidR="002E66A9">
              <w:rPr>
                <w:sz w:val="20"/>
                <w:szCs w:val="20"/>
              </w:rPr>
              <w:t xml:space="preserve"> 18</w:t>
            </w:r>
            <w:r w:rsidRPr="00406D39">
              <w:rPr>
                <w:sz w:val="20"/>
                <w:szCs w:val="20"/>
              </w:rPr>
              <w:t xml:space="preserve"> 000 </w:t>
            </w:r>
            <w:proofErr w:type="spellStart"/>
            <w:r w:rsidRPr="00406D39">
              <w:rPr>
                <w:sz w:val="20"/>
                <w:szCs w:val="20"/>
              </w:rPr>
              <w:t>кв.м</w:t>
            </w:r>
            <w:proofErr w:type="spellEnd"/>
            <w:r w:rsidRPr="00406D39">
              <w:rPr>
                <w:sz w:val="20"/>
                <w:szCs w:val="20"/>
              </w:rPr>
              <w:t>.</w:t>
            </w:r>
          </w:p>
        </w:tc>
      </w:tr>
      <w:tr w:rsidR="004C393F" w:rsidRPr="00406D39" w14:paraId="49409C8A" w14:textId="77777777" w:rsidTr="00741255">
        <w:tc>
          <w:tcPr>
            <w:tcW w:w="731" w:type="dxa"/>
          </w:tcPr>
          <w:p w14:paraId="15CC4EA5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59F1DF10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Район, пункт площадки строительства</w:t>
            </w:r>
          </w:p>
        </w:tc>
        <w:tc>
          <w:tcPr>
            <w:tcW w:w="6426" w:type="dxa"/>
          </w:tcPr>
          <w:p w14:paraId="2F0761D3" w14:textId="38FCF74C" w:rsidR="004C393F" w:rsidRPr="002E66A9" w:rsidRDefault="002E66A9" w:rsidP="007412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2E66A9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Краснодарский край, Сочинская ТЭС, г. Сочи, ул. Транспортная , д. 133.</w:t>
            </w:r>
          </w:p>
        </w:tc>
      </w:tr>
      <w:tr w:rsidR="004C393F" w:rsidRPr="00406D39" w14:paraId="16B606B1" w14:textId="77777777" w:rsidTr="00741255">
        <w:tc>
          <w:tcPr>
            <w:tcW w:w="731" w:type="dxa"/>
          </w:tcPr>
          <w:p w14:paraId="4EC23F83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D0B5537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6426" w:type="dxa"/>
          </w:tcPr>
          <w:p w14:paraId="06D0E38B" w14:textId="77777777" w:rsidR="004C393F" w:rsidRPr="00406D39" w:rsidRDefault="004C393F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Новое строительство</w:t>
            </w:r>
          </w:p>
        </w:tc>
      </w:tr>
      <w:tr w:rsidR="004C393F" w:rsidRPr="00406D39" w14:paraId="42D64E11" w14:textId="77777777" w:rsidTr="00741255">
        <w:tc>
          <w:tcPr>
            <w:tcW w:w="731" w:type="dxa"/>
          </w:tcPr>
          <w:p w14:paraId="602B7ACF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F132E1D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6426" w:type="dxa"/>
          </w:tcPr>
          <w:p w14:paraId="1DDD035A" w14:textId="77777777" w:rsidR="004C393F" w:rsidRPr="00406D39" w:rsidRDefault="004C393F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Проектная и рабочая документация</w:t>
            </w:r>
          </w:p>
        </w:tc>
      </w:tr>
      <w:tr w:rsidR="004C393F" w:rsidRPr="00406D39" w14:paraId="65348391" w14:textId="77777777" w:rsidTr="00741255">
        <w:tc>
          <w:tcPr>
            <w:tcW w:w="731" w:type="dxa"/>
          </w:tcPr>
          <w:p w14:paraId="327DA8C2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19BFF85D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6426" w:type="dxa"/>
          </w:tcPr>
          <w:p w14:paraId="74A7D21C" w14:textId="77777777" w:rsidR="004C393F" w:rsidRPr="00406D39" w:rsidRDefault="004C393F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Собственные средства Заказчика</w:t>
            </w:r>
          </w:p>
        </w:tc>
      </w:tr>
      <w:tr w:rsidR="004C393F" w:rsidRPr="00406D39" w14:paraId="19D58CB4" w14:textId="77777777" w:rsidTr="00741255">
        <w:tc>
          <w:tcPr>
            <w:tcW w:w="731" w:type="dxa"/>
          </w:tcPr>
          <w:p w14:paraId="2AA83435" w14:textId="77777777" w:rsidR="004C393F" w:rsidRPr="00406D39" w:rsidRDefault="004C393F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11E7A9A0" w14:textId="77777777" w:rsidR="004C393F" w:rsidRPr="00406D39" w:rsidRDefault="004C393F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6426" w:type="dxa"/>
          </w:tcPr>
          <w:p w14:paraId="7F6326D4" w14:textId="77777777" w:rsidR="004C393F" w:rsidRPr="00406D39" w:rsidRDefault="004C393F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Не требуется</w:t>
            </w:r>
          </w:p>
        </w:tc>
      </w:tr>
      <w:tr w:rsidR="00741255" w:rsidRPr="00406D39" w14:paraId="2843D651" w14:textId="77777777" w:rsidTr="005E45FA">
        <w:tc>
          <w:tcPr>
            <w:tcW w:w="731" w:type="dxa"/>
          </w:tcPr>
          <w:p w14:paraId="30838845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410F7F5B" w14:textId="3B39DFFF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проектировщику</w:t>
            </w:r>
          </w:p>
        </w:tc>
        <w:tc>
          <w:tcPr>
            <w:tcW w:w="6426" w:type="dxa"/>
          </w:tcPr>
          <w:p w14:paraId="2A9532B6" w14:textId="77777777" w:rsidR="00741255" w:rsidRPr="00406D39" w:rsidRDefault="00741255" w:rsidP="004C393F">
            <w:pPr>
              <w:pStyle w:val="a4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Обязательно членство СРО (п.2 ст47 Градостроительного Кодекса РФ) в области архитектурно-строительного проектирования, наличие свидетельства о допуске к определенному виду или </w:t>
            </w:r>
            <w:proofErr w:type="gramStart"/>
            <w:r w:rsidRPr="00406D39">
              <w:rPr>
                <w:sz w:val="20"/>
                <w:szCs w:val="20"/>
              </w:rPr>
              <w:t>видам работ</w:t>
            </w:r>
            <w:proofErr w:type="gramEnd"/>
            <w:r w:rsidRPr="00406D39">
              <w:rPr>
                <w:sz w:val="20"/>
                <w:szCs w:val="20"/>
              </w:rPr>
              <w:t xml:space="preserve"> которые оказывают влияние на безопасность опасных и технически сложных объектов (кроме объектов использования атомной энергии). СРО, в которой состоит участник, должна иметь компенсационный фонд обеспечения договорных обязательств. Совокупный размер обязательств участника закупки по договору, который заключен с использованием конкурентных способов, не должен превышать уровень ответственности Исполнителя по компенсационному фонду обеспечения договорных обязательств.</w:t>
            </w:r>
          </w:p>
          <w:p w14:paraId="0A959A0F" w14:textId="38C73EA5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Исполнитель должен иметь опыт выполненных ранее не менее 5 аналогичных проектов строительства, эти объекты должны быть полностью реализованы: построены и приняты в эксплуатацию соответствующими государственными службами технического надзора</w:t>
            </w:r>
          </w:p>
        </w:tc>
      </w:tr>
      <w:tr w:rsidR="00741255" w:rsidRPr="00406D39" w14:paraId="20860533" w14:textId="77777777" w:rsidTr="005E45FA">
        <w:tc>
          <w:tcPr>
            <w:tcW w:w="731" w:type="dxa"/>
          </w:tcPr>
          <w:p w14:paraId="4D81A2FD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1569B48" w14:textId="772A09BE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6426" w:type="dxa"/>
          </w:tcPr>
          <w:p w14:paraId="1079823D" w14:textId="720A3A12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Складские</w:t>
            </w:r>
          </w:p>
        </w:tc>
      </w:tr>
      <w:tr w:rsidR="00741255" w:rsidRPr="00406D39" w14:paraId="5BE89A70" w14:textId="77777777" w:rsidTr="005E45FA">
        <w:tc>
          <w:tcPr>
            <w:tcW w:w="731" w:type="dxa"/>
          </w:tcPr>
          <w:p w14:paraId="5082415B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30121301" w14:textId="20B263BE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Период строительства</w:t>
            </w:r>
          </w:p>
        </w:tc>
        <w:tc>
          <w:tcPr>
            <w:tcW w:w="6426" w:type="dxa"/>
          </w:tcPr>
          <w:p w14:paraId="2075A285" w14:textId="76F2359C" w:rsidR="00741255" w:rsidRPr="00741255" w:rsidRDefault="00741255" w:rsidP="00741255">
            <w:pPr>
              <w:pStyle w:val="a4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1255">
              <w:rPr>
                <w:sz w:val="20"/>
                <w:szCs w:val="20"/>
              </w:rPr>
              <w:t>2019 г.</w:t>
            </w:r>
          </w:p>
        </w:tc>
      </w:tr>
      <w:tr w:rsidR="00741255" w:rsidRPr="00406D39" w14:paraId="30C82259" w14:textId="77777777" w:rsidTr="005E45FA">
        <w:tc>
          <w:tcPr>
            <w:tcW w:w="731" w:type="dxa"/>
          </w:tcPr>
          <w:p w14:paraId="05799787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24B6CB8B" w14:textId="39DA4F6C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Очередность строительства</w:t>
            </w:r>
          </w:p>
        </w:tc>
        <w:tc>
          <w:tcPr>
            <w:tcW w:w="6426" w:type="dxa"/>
          </w:tcPr>
          <w:p w14:paraId="13AB6180" w14:textId="1EEDF894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троительство предусмотреть в одну очередь.</w:t>
            </w:r>
          </w:p>
        </w:tc>
      </w:tr>
      <w:tr w:rsidR="00741255" w:rsidRPr="00406D39" w14:paraId="6EB20A67" w14:textId="77777777" w:rsidTr="005E45FA">
        <w:tc>
          <w:tcPr>
            <w:tcW w:w="731" w:type="dxa"/>
          </w:tcPr>
          <w:p w14:paraId="08DA88AD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42BA0E3E" w14:textId="7EBD51D0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Срок выполнения проектных работ</w:t>
            </w:r>
          </w:p>
        </w:tc>
        <w:tc>
          <w:tcPr>
            <w:tcW w:w="6426" w:type="dxa"/>
          </w:tcPr>
          <w:p w14:paraId="76C13F9B" w14:textId="5D3843DF" w:rsidR="00741255" w:rsidRPr="00406D39" w:rsidRDefault="002E66A9" w:rsidP="00DB6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741255" w:rsidRPr="00406D39">
              <w:rPr>
                <w:sz w:val="20"/>
                <w:szCs w:val="20"/>
              </w:rPr>
              <w:t xml:space="preserve">50 календарных дней с момента подписания договора включая проведение экспертизы. </w:t>
            </w:r>
          </w:p>
        </w:tc>
      </w:tr>
      <w:tr w:rsidR="00741255" w:rsidRPr="00406D39" w14:paraId="378DFE98" w14:textId="77777777" w:rsidTr="005E45FA">
        <w:tc>
          <w:tcPr>
            <w:tcW w:w="731" w:type="dxa"/>
          </w:tcPr>
          <w:p w14:paraId="3F45FD3D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B10F5AF" w14:textId="653C5316" w:rsidR="00741255" w:rsidRPr="00C01A6C" w:rsidRDefault="00741255" w:rsidP="00DB6FD9">
            <w:pPr>
              <w:rPr>
                <w:color w:val="943634"/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6426" w:type="dxa"/>
          </w:tcPr>
          <w:p w14:paraId="54AE2353" w14:textId="4B769328" w:rsidR="00741255" w:rsidRPr="00C01A6C" w:rsidRDefault="00741255" w:rsidP="00DB6FD9">
            <w:pPr>
              <w:jc w:val="both"/>
              <w:rPr>
                <w:color w:val="943634"/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нет</w:t>
            </w:r>
          </w:p>
        </w:tc>
      </w:tr>
      <w:tr w:rsidR="00741255" w:rsidRPr="00406D39" w14:paraId="384E6442" w14:textId="77777777" w:rsidTr="005E45FA">
        <w:tc>
          <w:tcPr>
            <w:tcW w:w="731" w:type="dxa"/>
          </w:tcPr>
          <w:p w14:paraId="5D6CE615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35C39DCE" w14:textId="3797EF2C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Принадлежность к опасным производственным объектам;</w:t>
            </w:r>
          </w:p>
        </w:tc>
        <w:tc>
          <w:tcPr>
            <w:tcW w:w="6426" w:type="dxa"/>
          </w:tcPr>
          <w:p w14:paraId="2C89AA13" w14:textId="753C15C8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нет</w:t>
            </w:r>
          </w:p>
        </w:tc>
      </w:tr>
      <w:tr w:rsidR="00741255" w:rsidRPr="00406D39" w14:paraId="3DE0FAA4" w14:textId="77777777" w:rsidTr="005E45FA">
        <w:tc>
          <w:tcPr>
            <w:tcW w:w="731" w:type="dxa"/>
          </w:tcPr>
          <w:p w14:paraId="32690B26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2DD7C1D" w14:textId="6A59207F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Пожарная и взрывопожарная опасность</w:t>
            </w:r>
          </w:p>
        </w:tc>
        <w:tc>
          <w:tcPr>
            <w:tcW w:w="6426" w:type="dxa"/>
          </w:tcPr>
          <w:p w14:paraId="05EF06B5" w14:textId="60032BC1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Определить проектом</w:t>
            </w:r>
          </w:p>
        </w:tc>
      </w:tr>
      <w:tr w:rsidR="00741255" w:rsidRPr="00406D39" w14:paraId="2CDB40E9" w14:textId="77777777" w:rsidTr="005E45FA">
        <w:tc>
          <w:tcPr>
            <w:tcW w:w="731" w:type="dxa"/>
          </w:tcPr>
          <w:p w14:paraId="7AFC287A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36A9C91B" w14:textId="7E5E4DB3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Наличие помещений с постоянным пребыванием людей</w:t>
            </w:r>
          </w:p>
        </w:tc>
        <w:tc>
          <w:tcPr>
            <w:tcW w:w="6426" w:type="dxa"/>
          </w:tcPr>
          <w:p w14:paraId="2A94E328" w14:textId="2D3E341C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да</w:t>
            </w:r>
          </w:p>
        </w:tc>
      </w:tr>
      <w:tr w:rsidR="00741255" w:rsidRPr="00406D39" w14:paraId="006CF60B" w14:textId="77777777" w:rsidTr="005E45FA">
        <w:tc>
          <w:tcPr>
            <w:tcW w:w="731" w:type="dxa"/>
          </w:tcPr>
          <w:p w14:paraId="7255FA24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76A2C90" w14:textId="36332C6A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6426" w:type="dxa"/>
          </w:tcPr>
          <w:p w14:paraId="6F3C8952" w14:textId="5E05AF14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нормальный</w:t>
            </w:r>
          </w:p>
        </w:tc>
      </w:tr>
      <w:tr w:rsidR="00741255" w:rsidRPr="00406D39" w14:paraId="7240E4AD" w14:textId="77777777" w:rsidTr="005E45FA">
        <w:tc>
          <w:tcPr>
            <w:tcW w:w="731" w:type="dxa"/>
          </w:tcPr>
          <w:p w14:paraId="6F27C328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376DA74" w14:textId="60365388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Перечень исходных документов, предоставляемых заказчиком</w:t>
            </w:r>
          </w:p>
        </w:tc>
        <w:tc>
          <w:tcPr>
            <w:tcW w:w="6426" w:type="dxa"/>
          </w:tcPr>
          <w:p w14:paraId="781DD974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Градостроительный план земельного участка</w:t>
            </w:r>
          </w:p>
          <w:p w14:paraId="2C2C20B7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Свидетельство о государственной регистрации права на земельный участок</w:t>
            </w:r>
          </w:p>
          <w:p w14:paraId="33EFE3C6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Свидетельство о государственной регистрации права на здание ПК1</w:t>
            </w:r>
          </w:p>
          <w:p w14:paraId="1501EDDC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lastRenderedPageBreak/>
              <w:t>Паспорт БТИ на ПК1 (и Исполнительная документация на здание)</w:t>
            </w:r>
          </w:p>
          <w:p w14:paraId="060EDCFA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Свидетельство о государственной регистрации права на здание ПК2</w:t>
            </w:r>
          </w:p>
          <w:p w14:paraId="03402450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Паспорт БТИ на ПК2 (и Исполнительная документация на здание)</w:t>
            </w:r>
          </w:p>
          <w:p w14:paraId="4EBDBB19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Отчет о геологических изысканиях</w:t>
            </w:r>
          </w:p>
          <w:p w14:paraId="5FBF841A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Отчет о геодезических изысканиях</w:t>
            </w:r>
          </w:p>
          <w:p w14:paraId="513BB801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Технические условия на подключение к инженерным сетям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эл.снабжения</w:t>
            </w:r>
            <w:proofErr w:type="spellEnd"/>
            <w:proofErr w:type="gramEnd"/>
          </w:p>
          <w:p w14:paraId="7B0EE10A" w14:textId="77777777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Технические условия на подключение к инженерным сетям водоснабжения, водоотведения (в </w:t>
            </w:r>
            <w:proofErr w:type="spellStart"/>
            <w:r w:rsidRPr="00406D39">
              <w:rPr>
                <w:sz w:val="20"/>
                <w:szCs w:val="20"/>
              </w:rPr>
              <w:t>т.ч</w:t>
            </w:r>
            <w:proofErr w:type="spellEnd"/>
            <w:r w:rsidRPr="00406D39">
              <w:rPr>
                <w:sz w:val="20"/>
                <w:szCs w:val="20"/>
              </w:rPr>
              <w:t>. К2)</w:t>
            </w:r>
          </w:p>
          <w:p w14:paraId="61A7825C" w14:textId="04DC454E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Технические условия на подключение к инженерным сетям связи, видеонаблюдения, контроля доступа и локальной вычислительной сети</w:t>
            </w:r>
          </w:p>
        </w:tc>
      </w:tr>
      <w:tr w:rsidR="00741255" w:rsidRPr="00406D39" w14:paraId="10A89AD2" w14:textId="77777777" w:rsidTr="005E45FA">
        <w:tc>
          <w:tcPr>
            <w:tcW w:w="731" w:type="dxa"/>
          </w:tcPr>
          <w:p w14:paraId="3E91B835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754B0BA" w14:textId="7E690C8A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Основные требования</w:t>
            </w:r>
          </w:p>
        </w:tc>
        <w:tc>
          <w:tcPr>
            <w:tcW w:w="6426" w:type="dxa"/>
          </w:tcPr>
          <w:p w14:paraId="375B242E" w14:textId="77777777" w:rsidR="00741255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Разработка проектной документации и рабочей документации, выполняется в соответствии с Постановлением Правительства РФ №87 от 16.02.08 г. «О составе разделов и требованиях к их содержанию».</w:t>
            </w:r>
          </w:p>
          <w:p w14:paraId="070CC9DB" w14:textId="3E87D76C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Комплект рабочей документации согласно ГОСТ Р 21.1101-2013 Система проектной документации для строительства (СПДС). Основные требования к проектной и рабочей документации</w:t>
            </w:r>
          </w:p>
        </w:tc>
      </w:tr>
      <w:tr w:rsidR="00741255" w:rsidRPr="00406D39" w14:paraId="658988D8" w14:textId="77777777" w:rsidTr="005E45FA">
        <w:tc>
          <w:tcPr>
            <w:tcW w:w="731" w:type="dxa"/>
          </w:tcPr>
          <w:p w14:paraId="2F482FF9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F653A72" w14:textId="0CFED97A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6426" w:type="dxa"/>
          </w:tcPr>
          <w:p w14:paraId="51EA5D89" w14:textId="77777777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Площадь склада 18000 м2, </w:t>
            </w:r>
          </w:p>
          <w:p w14:paraId="27133E3E" w14:textId="77777777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в </w:t>
            </w:r>
            <w:proofErr w:type="spellStart"/>
            <w:r w:rsidRPr="00406D39">
              <w:rPr>
                <w:sz w:val="20"/>
                <w:szCs w:val="20"/>
              </w:rPr>
              <w:t>т.ч</w:t>
            </w:r>
            <w:proofErr w:type="spellEnd"/>
            <w:r w:rsidRPr="00406D39">
              <w:rPr>
                <w:sz w:val="20"/>
                <w:szCs w:val="20"/>
              </w:rPr>
              <w:t>. 3000 м2 – склад ЦМС;</w:t>
            </w:r>
          </w:p>
          <w:p w14:paraId="4CEE1ADE" w14:textId="75384CE5" w:rsidR="00741255" w:rsidRPr="00406D39" w:rsidRDefault="00741255" w:rsidP="004C393F">
            <w:pPr>
              <w:pStyle w:val="a4"/>
              <w:numPr>
                <w:ilvl w:val="0"/>
                <w:numId w:val="20"/>
              </w:numPr>
              <w:ind w:hanging="72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15000 м2 – Склад</w:t>
            </w:r>
            <w:r>
              <w:rPr>
                <w:sz w:val="20"/>
                <w:szCs w:val="20"/>
              </w:rPr>
              <w:t>ской комплекс</w:t>
            </w:r>
            <w:r w:rsidRPr="0040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хранения</w:t>
            </w:r>
          </w:p>
        </w:tc>
      </w:tr>
      <w:tr w:rsidR="00741255" w:rsidRPr="00406D39" w14:paraId="7D0F9C15" w14:textId="77777777" w:rsidTr="005E45FA">
        <w:tc>
          <w:tcPr>
            <w:tcW w:w="731" w:type="dxa"/>
          </w:tcPr>
          <w:p w14:paraId="6853AA45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CB8172B" w14:textId="618505C5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Общие технологические решения</w:t>
            </w:r>
          </w:p>
        </w:tc>
        <w:tc>
          <w:tcPr>
            <w:tcW w:w="6426" w:type="dxa"/>
          </w:tcPr>
          <w:p w14:paraId="481570EA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Хранимый товар – крупная кухонная бытовая техника (количество </w:t>
            </w:r>
            <w:proofErr w:type="gramStart"/>
            <w:r w:rsidRPr="00406D39">
              <w:rPr>
                <w:sz w:val="20"/>
                <w:szCs w:val="20"/>
              </w:rPr>
              <w:t>плит  50</w:t>
            </w:r>
            <w:proofErr w:type="gramEnd"/>
            <w:r w:rsidRPr="00406D39">
              <w:rPr>
                <w:sz w:val="20"/>
                <w:szCs w:val="20"/>
              </w:rPr>
              <w:t xml:space="preserve"> тыс. </w:t>
            </w:r>
            <w:proofErr w:type="spellStart"/>
            <w:r w:rsidRPr="00406D39">
              <w:rPr>
                <w:sz w:val="20"/>
                <w:szCs w:val="20"/>
              </w:rPr>
              <w:t>шт</w:t>
            </w:r>
            <w:proofErr w:type="spellEnd"/>
            <w:r w:rsidRPr="00406D39">
              <w:rPr>
                <w:sz w:val="20"/>
                <w:szCs w:val="20"/>
              </w:rPr>
              <w:t>; складирование варочных поверхностей на паллетах, вытяжек 67 секций х 12=800 паллет. Склад комплектующих и материалов размещает 70*16=1120 паллет).</w:t>
            </w:r>
          </w:p>
          <w:p w14:paraId="799999F2" w14:textId="77777777" w:rsidR="00741255" w:rsidRPr="00406D39" w:rsidRDefault="00741255" w:rsidP="00DB6FD9">
            <w:pPr>
              <w:pStyle w:val="a4"/>
              <w:ind w:left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Размеры единиц хранения:</w:t>
            </w:r>
          </w:p>
          <w:p w14:paraId="14B3CA0F" w14:textId="77777777" w:rsidR="00741255" w:rsidRPr="00406D39" w:rsidRDefault="00741255" w:rsidP="00DB6FD9">
            <w:pPr>
              <w:pStyle w:val="a4"/>
              <w:ind w:left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крупная кухонная бытовая техника 2000х1000х2200 мм</w:t>
            </w:r>
          </w:p>
          <w:p w14:paraId="505B5FB7" w14:textId="77777777" w:rsidR="00741255" w:rsidRPr="00406D39" w:rsidRDefault="00741255" w:rsidP="00DB6FD9">
            <w:pPr>
              <w:pStyle w:val="a4"/>
              <w:ind w:left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варочные поверхности 1000х1000х300 мм</w:t>
            </w:r>
          </w:p>
          <w:p w14:paraId="5C73C725" w14:textId="77777777" w:rsidR="00741255" w:rsidRPr="00406D39" w:rsidRDefault="00741255" w:rsidP="00DB6FD9">
            <w:pPr>
              <w:pStyle w:val="a4"/>
              <w:ind w:left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Вытяжки 1000х1000х1000 мм </w:t>
            </w:r>
          </w:p>
          <w:p w14:paraId="60ABC436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Хранение на полу в штабелях – плиты в 4 яруса; жарочные шкафы – в 3 яруса.</w:t>
            </w:r>
          </w:p>
          <w:p w14:paraId="3893296E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На паллетах на стеллажах (ГОСТ Р 55525-2013)– варочные поверхности, вытяжки, материалы и комплектующие изделия. Размер </w:t>
            </w:r>
            <w:proofErr w:type="spellStart"/>
            <w:r w:rsidRPr="00406D39">
              <w:rPr>
                <w:sz w:val="20"/>
                <w:szCs w:val="20"/>
              </w:rPr>
              <w:t>европаллет</w:t>
            </w:r>
            <w:proofErr w:type="spellEnd"/>
            <w:r w:rsidRPr="00406D39">
              <w:rPr>
                <w:sz w:val="20"/>
                <w:szCs w:val="20"/>
              </w:rPr>
              <w:t xml:space="preserve"> – 1200х800 мм и/или 1200х1200</w:t>
            </w:r>
          </w:p>
          <w:p w14:paraId="00A92453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Количество погрузочных терминалов – 8 шт. Предусмотреть уравнительные платформы.</w:t>
            </w:r>
          </w:p>
          <w:p w14:paraId="73E342F0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Предусмотреть площадку для маневрирования транспорта (в зоне погрузочных терминалов).  Грузовой автотранспорт длиной 20 м (7 класс)</w:t>
            </w:r>
          </w:p>
          <w:p w14:paraId="708BF9A1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Транспортировка готовой продукции  и комплектации  по складу осуществляется </w:t>
            </w:r>
            <w:proofErr w:type="spellStart"/>
            <w:r w:rsidRPr="00406D39">
              <w:rPr>
                <w:sz w:val="20"/>
                <w:szCs w:val="20"/>
              </w:rPr>
              <w:t>электропогрузчиками</w:t>
            </w:r>
            <w:proofErr w:type="spellEnd"/>
            <w:r w:rsidRPr="00406D39">
              <w:rPr>
                <w:sz w:val="20"/>
                <w:szCs w:val="20"/>
              </w:rPr>
              <w:t xml:space="preserve"> грузоподъемность. 2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тн</w:t>
            </w:r>
            <w:proofErr w:type="spellEnd"/>
            <w:r w:rsidRPr="00406D39">
              <w:rPr>
                <w:sz w:val="20"/>
                <w:szCs w:val="20"/>
              </w:rPr>
              <w:t xml:space="preserve"> .</w:t>
            </w:r>
            <w:proofErr w:type="gramEnd"/>
          </w:p>
          <w:p w14:paraId="44F49863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Предусмотреть транспортные галереи: Из корпуса ПК-1 в осях 6-7/У. Из корпуса ПК-2 – в осях 22-23/У. Транспортировка готовой продукции в склад производится через транспортные галереи из ПК1. Разработать оптимальный вариант технологии транспортирования. Со сборочного конвейера плиты транспортируются с рольганга с тактом 30 секунд. Габариты изделия 710х680х980, вес 60 кг </w:t>
            </w:r>
          </w:p>
          <w:p w14:paraId="7686F464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За отм.0,000 (чистый пол) принять отм.+1,100 от уровня пола ПК-1</w:t>
            </w:r>
          </w:p>
          <w:p w14:paraId="325A85C8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Грузоподъемные механизмы на складе – отсутствуют</w:t>
            </w:r>
          </w:p>
          <w:p w14:paraId="55CB2165" w14:textId="77777777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Количество сотрудников (максимально в смену) – 50 чел. (в </w:t>
            </w:r>
            <w:proofErr w:type="spellStart"/>
            <w:r w:rsidRPr="00406D39">
              <w:rPr>
                <w:sz w:val="20"/>
                <w:szCs w:val="20"/>
              </w:rPr>
              <w:t>т.ч</w:t>
            </w:r>
            <w:proofErr w:type="spellEnd"/>
            <w:r w:rsidRPr="00406D39">
              <w:rPr>
                <w:sz w:val="20"/>
                <w:szCs w:val="20"/>
              </w:rPr>
              <w:t>. мужчин 35; женщин-15)</w:t>
            </w:r>
          </w:p>
          <w:p w14:paraId="40CFC043" w14:textId="6CCD146D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Режим работы – в 2 смены по 8 час.</w:t>
            </w:r>
          </w:p>
        </w:tc>
      </w:tr>
      <w:tr w:rsidR="00741255" w:rsidRPr="00406D39" w14:paraId="08B2E295" w14:textId="77777777" w:rsidTr="005E45FA">
        <w:tc>
          <w:tcPr>
            <w:tcW w:w="731" w:type="dxa"/>
          </w:tcPr>
          <w:p w14:paraId="5AE3D859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1EFBEF2" w14:textId="10345F7B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архитектурным и объемно-планировочным решениям</w:t>
            </w:r>
          </w:p>
        </w:tc>
        <w:tc>
          <w:tcPr>
            <w:tcW w:w="6426" w:type="dxa"/>
          </w:tcPr>
          <w:p w14:paraId="5AE62E16" w14:textId="77777777" w:rsidR="00741255" w:rsidRPr="00406D39" w:rsidRDefault="00741255" w:rsidP="00DB6FD9">
            <w:p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Склад разделен на зоны:</w:t>
            </w:r>
          </w:p>
          <w:p w14:paraId="4B82FB87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Зона ЦМС площадью 3000 м2. Предусмотреть зону приемки товара, зону хранения и зону комплектации для отправки товара;</w:t>
            </w:r>
          </w:p>
          <w:p w14:paraId="7AF83558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Зона склада готовой продукции площадью 15000 м2 (в </w:t>
            </w:r>
            <w:proofErr w:type="spellStart"/>
            <w:r w:rsidRPr="00406D39">
              <w:rPr>
                <w:sz w:val="20"/>
                <w:szCs w:val="20"/>
              </w:rPr>
              <w:t>т.ч</w:t>
            </w:r>
            <w:proofErr w:type="spellEnd"/>
            <w:r w:rsidRPr="00406D39">
              <w:rPr>
                <w:sz w:val="20"/>
                <w:szCs w:val="20"/>
              </w:rPr>
              <w:t>. административно-бытовые помещения для персонала). Предусмотреть выделенные зоны:</w:t>
            </w:r>
          </w:p>
          <w:p w14:paraId="1F235FDD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зона приемки готовой продукции (расположение  рядом с транспортировочным конвейером);</w:t>
            </w:r>
          </w:p>
          <w:p w14:paraId="2B217488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огражденная зона хранения готовой продукции;</w:t>
            </w:r>
          </w:p>
          <w:p w14:paraId="3D8057AE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- офисный блок. Расположение в 2 яруса. с окнами </w:t>
            </w:r>
            <w:proofErr w:type="gramStart"/>
            <w:r w:rsidRPr="00406D39">
              <w:rPr>
                <w:sz w:val="20"/>
                <w:szCs w:val="20"/>
              </w:rPr>
              <w:t xml:space="preserve">в </w:t>
            </w:r>
            <w:proofErr w:type="spellStart"/>
            <w:r w:rsidRPr="00406D39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 xml:space="preserve"> склад и на погрузочную зону.</w:t>
            </w:r>
          </w:p>
          <w:p w14:paraId="7FB0729E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lastRenderedPageBreak/>
              <w:t xml:space="preserve">Предусмотреть санитарно-бытовые помещения согласно действующих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тех.регламентов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 xml:space="preserve">. </w:t>
            </w:r>
          </w:p>
          <w:p w14:paraId="2F2A1162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Предусмотреть помещения для персонала (объемы примерные, условия зависят от привязки на месте и конструкции):</w:t>
            </w:r>
          </w:p>
          <w:p w14:paraId="7BE9AB59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До 20 м2 - входной контроль (ГВК), </w:t>
            </w:r>
          </w:p>
          <w:p w14:paraId="4E5F71DD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До 30 м2 с разделением внутри на 3 зоны – группа Приемки и Учета ЦМС</w:t>
            </w:r>
          </w:p>
          <w:p w14:paraId="3EA000EE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До 30 м2 с разделением внутри на 3 зоны – группа Приемки и Учета СГП</w:t>
            </w:r>
          </w:p>
          <w:p w14:paraId="1B50758B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До 36 м2 – помещение персонала склада, </w:t>
            </w:r>
          </w:p>
          <w:p w14:paraId="78BA091E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До 36 м2 – помещение приема пищи, </w:t>
            </w:r>
          </w:p>
          <w:p w14:paraId="13FCC9E0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До 36 м2 с разделением на 2 зоны –помещение персонала (раздевалки муж</w:t>
            </w:r>
            <w:proofErr w:type="gramStart"/>
            <w:r w:rsidRPr="00406D39">
              <w:rPr>
                <w:sz w:val="20"/>
                <w:szCs w:val="20"/>
              </w:rPr>
              <w:t>.</w:t>
            </w:r>
            <w:proofErr w:type="gramEnd"/>
            <w:r w:rsidRPr="00406D39">
              <w:rPr>
                <w:sz w:val="20"/>
                <w:szCs w:val="20"/>
              </w:rPr>
              <w:t xml:space="preserve"> и жен.),</w:t>
            </w:r>
          </w:p>
          <w:p w14:paraId="63D94128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До 12 м2 – помещение руководителя Склада,</w:t>
            </w:r>
          </w:p>
          <w:p w14:paraId="20A590DF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До 12 м2 – помещение водителей </w:t>
            </w:r>
          </w:p>
          <w:p w14:paraId="0AB37FB9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Предусмотреть помещение для зарядки аккумуляторов:</w:t>
            </w:r>
          </w:p>
          <w:p w14:paraId="2337A557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зарядных постов – 10;</w:t>
            </w:r>
          </w:p>
          <w:p w14:paraId="28CEB8DF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площадь – 108 м2;</w:t>
            </w:r>
          </w:p>
          <w:p w14:paraId="1D971AAE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-предусмотреть кран-балку грузоподъемностью 2 </w:t>
            </w:r>
            <w:proofErr w:type="spellStart"/>
            <w:r w:rsidRPr="00406D39">
              <w:rPr>
                <w:sz w:val="20"/>
                <w:szCs w:val="20"/>
              </w:rPr>
              <w:t>тн</w:t>
            </w:r>
            <w:proofErr w:type="spellEnd"/>
          </w:p>
          <w:p w14:paraId="48E74C9E" w14:textId="77777777" w:rsidR="00741255" w:rsidRPr="00406D39" w:rsidRDefault="00741255" w:rsidP="00DB6FD9">
            <w:pPr>
              <w:pStyle w:val="a4"/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к зарядке предусмотрены тяговые кислотные аккумуляторы</w:t>
            </w:r>
          </w:p>
          <w:p w14:paraId="6C732735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Предусмотреть помещения:</w:t>
            </w:r>
          </w:p>
          <w:p w14:paraId="18B405FB" w14:textId="77777777" w:rsidR="00741255" w:rsidRPr="00406D39" w:rsidRDefault="00741255" w:rsidP="00DB6FD9">
            <w:pPr>
              <w:pStyle w:val="a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эл.щитовая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>;</w:t>
            </w:r>
          </w:p>
          <w:p w14:paraId="4D562D0C" w14:textId="77777777" w:rsidR="00741255" w:rsidRPr="00406D39" w:rsidRDefault="00741255" w:rsidP="00DB6FD9">
            <w:pPr>
              <w:pStyle w:val="a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тепловой узел;</w:t>
            </w:r>
          </w:p>
          <w:p w14:paraId="7E0B0E68" w14:textId="77777777" w:rsidR="00741255" w:rsidRPr="00406D39" w:rsidRDefault="00741255" w:rsidP="00DB6FD9">
            <w:pPr>
              <w:pStyle w:val="a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место парковки и обслуживания погрузчиков;</w:t>
            </w:r>
          </w:p>
          <w:p w14:paraId="09349EF3" w14:textId="77777777" w:rsidR="00741255" w:rsidRPr="00406D39" w:rsidRDefault="00741255" w:rsidP="00DB6FD9">
            <w:pPr>
              <w:pStyle w:val="a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место зарядки поломоечных машин, предусмотреть место слива воды.</w:t>
            </w:r>
          </w:p>
          <w:p w14:paraId="42C28ACC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Минимальная ширина проездов внутри склада – 3,7 м:</w:t>
            </w:r>
          </w:p>
          <w:p w14:paraId="3C5388A1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Минимальный радиус поворота – 4 м.</w:t>
            </w:r>
          </w:p>
          <w:p w14:paraId="6BAD5E21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Для въезда транспорта в склад предусмотреть въездной пандус (2 </w:t>
            </w:r>
            <w:proofErr w:type="spellStart"/>
            <w:r w:rsidRPr="00406D39">
              <w:rPr>
                <w:sz w:val="20"/>
                <w:szCs w:val="20"/>
              </w:rPr>
              <w:t>шт</w:t>
            </w:r>
            <w:proofErr w:type="spellEnd"/>
            <w:r w:rsidRPr="00406D39">
              <w:rPr>
                <w:sz w:val="20"/>
                <w:szCs w:val="20"/>
              </w:rPr>
              <w:t>) шириной не менее 4 м</w:t>
            </w:r>
          </w:p>
          <w:p w14:paraId="7501096D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Высота до низа строительных конструкций – 7,2 м</w:t>
            </w:r>
          </w:p>
          <w:p w14:paraId="43D39B1A" w14:textId="77777777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Цветовое решение: фасад – цвет </w:t>
            </w:r>
            <w:proofErr w:type="spellStart"/>
            <w:r w:rsidRPr="00406D39">
              <w:rPr>
                <w:sz w:val="20"/>
                <w:szCs w:val="20"/>
              </w:rPr>
              <w:t>Pantone</w:t>
            </w:r>
            <w:proofErr w:type="spellEnd"/>
            <w:r w:rsidRPr="00406D39">
              <w:rPr>
                <w:sz w:val="20"/>
                <w:szCs w:val="20"/>
              </w:rPr>
              <w:t xml:space="preserve"> 300 СV, CMYK 100 44 0 0, RGB 0 121 194, RAL 5015, ORACAL </w:t>
            </w:r>
            <w:proofErr w:type="gramStart"/>
            <w:r w:rsidRPr="00406D39">
              <w:rPr>
                <w:sz w:val="20"/>
                <w:szCs w:val="20"/>
              </w:rPr>
              <w:t>052 ,</w:t>
            </w:r>
            <w:proofErr w:type="gramEnd"/>
            <w:r w:rsidRPr="00406D39">
              <w:rPr>
                <w:sz w:val="20"/>
                <w:szCs w:val="20"/>
              </w:rPr>
              <w:t xml:space="preserve"> </w:t>
            </w:r>
          </w:p>
          <w:p w14:paraId="6226E1D7" w14:textId="27F1FBB4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кровля – цвет - </w:t>
            </w:r>
            <w:proofErr w:type="spellStart"/>
            <w:r w:rsidRPr="00406D39">
              <w:rPr>
                <w:sz w:val="20"/>
                <w:szCs w:val="20"/>
              </w:rPr>
              <w:t>Pantone</w:t>
            </w:r>
            <w:proofErr w:type="spellEnd"/>
            <w:r w:rsidRPr="00406D39">
              <w:rPr>
                <w:sz w:val="20"/>
                <w:szCs w:val="20"/>
              </w:rPr>
              <w:t xml:space="preserve"> 877 СV, RAL 9006, Серебряная фольга, Серебристый металл.</w:t>
            </w:r>
          </w:p>
        </w:tc>
      </w:tr>
      <w:tr w:rsidR="00741255" w:rsidRPr="00406D39" w14:paraId="56496ACA" w14:textId="77777777" w:rsidTr="005E45FA">
        <w:tc>
          <w:tcPr>
            <w:tcW w:w="731" w:type="dxa"/>
          </w:tcPr>
          <w:p w14:paraId="51AB20B4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2D128A89" w14:textId="28AE144F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конструктивным решениям</w:t>
            </w:r>
          </w:p>
        </w:tc>
        <w:tc>
          <w:tcPr>
            <w:tcW w:w="6426" w:type="dxa"/>
          </w:tcPr>
          <w:p w14:paraId="7A80B3C8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Фундаменты – железобетонный;</w:t>
            </w:r>
          </w:p>
          <w:p w14:paraId="367DF9CA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Каркас – металлоконструкции. Шаг колонн 12х18 м, по периметру здания – 6 м;</w:t>
            </w:r>
          </w:p>
          <w:p w14:paraId="19E49739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Наружные ограждающие конструкции –  сэндвич-панели;</w:t>
            </w:r>
          </w:p>
          <w:p w14:paraId="718A1B34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Цоколь – сборные железобетонные панели;</w:t>
            </w:r>
          </w:p>
          <w:p w14:paraId="5A428E41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Внутренние стены и перегородки – решить проектом. Решение согласовать с Заказчиком</w:t>
            </w:r>
          </w:p>
          <w:p w14:paraId="465830E6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Остекление - Блоки оконные из поливинилхлоридных профилей (ГОСТ 30674-99)</w:t>
            </w:r>
          </w:p>
          <w:p w14:paraId="4058C6DD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Кровля – решить проектом, решение согласовать с Заказчиком;</w:t>
            </w:r>
          </w:p>
          <w:p w14:paraId="0B1C432A" w14:textId="28D1E7ED" w:rsidR="00741255" w:rsidRPr="00406D39" w:rsidRDefault="00741255" w:rsidP="004C393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Пол – бетонный (рассчитанный на сосредоточенную нагрузку – 1000 Н/см2). Покрытие пола – полиуретановое для </w:t>
            </w:r>
            <w:proofErr w:type="spellStart"/>
            <w:r w:rsidRPr="00406D39">
              <w:rPr>
                <w:sz w:val="20"/>
                <w:szCs w:val="20"/>
              </w:rPr>
              <w:t>пром.зданий</w:t>
            </w:r>
            <w:proofErr w:type="spellEnd"/>
          </w:p>
        </w:tc>
      </w:tr>
      <w:tr w:rsidR="00741255" w:rsidRPr="00406D39" w14:paraId="11EB8929" w14:textId="77777777" w:rsidTr="005E45FA">
        <w:tc>
          <w:tcPr>
            <w:tcW w:w="731" w:type="dxa"/>
          </w:tcPr>
          <w:p w14:paraId="59929AA0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842E4C2" w14:textId="0201C961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инженерному обеспечению:</w:t>
            </w:r>
          </w:p>
        </w:tc>
        <w:tc>
          <w:tcPr>
            <w:tcW w:w="6426" w:type="dxa"/>
          </w:tcPr>
          <w:p w14:paraId="5A5C3FAE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Электроснабжение – от внутризаводских сетей согласно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тех.условиям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 xml:space="preserve">, предоставляемым Заказчиком. Категория надежности электроснабжения – 3. </w:t>
            </w:r>
          </w:p>
          <w:p w14:paraId="2003DD64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Отопление – воздушно-отопительные агрегаты. Температура внутренних помещений: склад  +5</w:t>
            </w:r>
            <w:r w:rsidRPr="00406D39">
              <w:rPr>
                <w:sz w:val="20"/>
                <w:szCs w:val="20"/>
                <w:vertAlign w:val="superscript"/>
              </w:rPr>
              <w:t>0</w:t>
            </w:r>
            <w:r w:rsidRPr="00406D39">
              <w:rPr>
                <w:sz w:val="20"/>
                <w:szCs w:val="20"/>
              </w:rPr>
              <w:t>С; административные помещения – +18 +22</w:t>
            </w:r>
            <w:r w:rsidRPr="00406D39">
              <w:rPr>
                <w:sz w:val="20"/>
                <w:szCs w:val="20"/>
                <w:vertAlign w:val="superscript"/>
              </w:rPr>
              <w:t>0</w:t>
            </w:r>
            <w:r w:rsidRPr="00406D39">
              <w:rPr>
                <w:sz w:val="20"/>
                <w:szCs w:val="20"/>
              </w:rPr>
              <w:t>С.</w:t>
            </w:r>
          </w:p>
          <w:p w14:paraId="4F50FD60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Водопровод и канализация – от внутризаводских сетей согласно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тех.условиям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>, предоставляемым Заказчиком. Материал труб: стальные, полипропиленовые, полиэтилен</w:t>
            </w:r>
          </w:p>
          <w:p w14:paraId="7115209E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Ливневая канализация дождевых стоков – внутренний водосток с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эл.подогревом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 xml:space="preserve"> водоприемной воронки</w:t>
            </w:r>
          </w:p>
          <w:p w14:paraId="529137F2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06D39">
              <w:rPr>
                <w:sz w:val="20"/>
                <w:szCs w:val="20"/>
              </w:rPr>
              <w:t>Молниезащита</w:t>
            </w:r>
            <w:proofErr w:type="spellEnd"/>
            <w:r w:rsidRPr="00406D39">
              <w:rPr>
                <w:sz w:val="20"/>
                <w:szCs w:val="20"/>
              </w:rPr>
              <w:t xml:space="preserve"> – в соответствии с РД 34.21.122-87. Инструкция по устройству </w:t>
            </w:r>
            <w:proofErr w:type="spellStart"/>
            <w:r w:rsidRPr="00406D39">
              <w:rPr>
                <w:sz w:val="20"/>
                <w:szCs w:val="20"/>
              </w:rPr>
              <w:t>молниезащиты</w:t>
            </w:r>
            <w:proofErr w:type="spellEnd"/>
            <w:r w:rsidRPr="00406D39">
              <w:rPr>
                <w:sz w:val="20"/>
                <w:szCs w:val="20"/>
              </w:rPr>
              <w:t xml:space="preserve"> зданий и сооружений</w:t>
            </w:r>
          </w:p>
          <w:p w14:paraId="281C2425" w14:textId="77777777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Электроосвещение – светодиодные светильники. Освещение предусмотреть отдельными группами (зонами) в целях рационального использования </w:t>
            </w:r>
            <w:proofErr w:type="spellStart"/>
            <w:proofErr w:type="gramStart"/>
            <w:r w:rsidRPr="00406D39">
              <w:rPr>
                <w:sz w:val="20"/>
                <w:szCs w:val="20"/>
              </w:rPr>
              <w:t>эл.энергии</w:t>
            </w:r>
            <w:proofErr w:type="spellEnd"/>
            <w:proofErr w:type="gramEnd"/>
            <w:r w:rsidRPr="00406D39">
              <w:rPr>
                <w:sz w:val="20"/>
                <w:szCs w:val="20"/>
              </w:rPr>
              <w:t>. Предусмотреть установку датчиков движения.</w:t>
            </w:r>
          </w:p>
          <w:p w14:paraId="58355ADC" w14:textId="5AA36220" w:rsidR="00741255" w:rsidRPr="00406D39" w:rsidRDefault="00741255" w:rsidP="004C393F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Вентиляция – в соответствии с действующими регламентами с установкой рекуперации тепла.</w:t>
            </w:r>
          </w:p>
        </w:tc>
      </w:tr>
      <w:tr w:rsidR="00741255" w:rsidRPr="00406D39" w14:paraId="39D94CA9" w14:textId="77777777" w:rsidTr="005E45FA">
        <w:tc>
          <w:tcPr>
            <w:tcW w:w="731" w:type="dxa"/>
          </w:tcPr>
          <w:p w14:paraId="13F99834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950C01B" w14:textId="7A731E30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составу, порядку и форме представления проектной продукции</w:t>
            </w:r>
          </w:p>
        </w:tc>
        <w:tc>
          <w:tcPr>
            <w:tcW w:w="6426" w:type="dxa"/>
          </w:tcPr>
          <w:p w14:paraId="72725588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46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Общая пояснительная записка</w:t>
            </w:r>
          </w:p>
          <w:p w14:paraId="27483A71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14:paraId="18F6DA98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Архитектурные решения</w:t>
            </w:r>
          </w:p>
          <w:p w14:paraId="512CAF04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Конструкции железобетонные</w:t>
            </w:r>
          </w:p>
          <w:p w14:paraId="3A431654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Конструкции металлические</w:t>
            </w:r>
          </w:p>
          <w:p w14:paraId="3ABC613E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Электроснабжение</w:t>
            </w:r>
          </w:p>
          <w:p w14:paraId="67EB615C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Электроосвещение</w:t>
            </w:r>
          </w:p>
          <w:p w14:paraId="4C02FE75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Силовое электрооборудование, </w:t>
            </w:r>
            <w:proofErr w:type="spellStart"/>
            <w:r w:rsidRPr="00406D39">
              <w:rPr>
                <w:sz w:val="20"/>
                <w:szCs w:val="20"/>
              </w:rPr>
              <w:t>Молниезащита</w:t>
            </w:r>
            <w:proofErr w:type="spellEnd"/>
          </w:p>
          <w:p w14:paraId="29E8A7E5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Водоснабжение и канализация</w:t>
            </w:r>
          </w:p>
          <w:p w14:paraId="5D7DCA6A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Наружные сети водоснабжения и канализации</w:t>
            </w:r>
          </w:p>
          <w:p w14:paraId="3DCB36A0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Отопление, вентиляция и кондиционирование</w:t>
            </w:r>
          </w:p>
          <w:p w14:paraId="37FB641A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Тепловые сети</w:t>
            </w:r>
          </w:p>
          <w:p w14:paraId="423C1A54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Система охранной сигнализации.</w:t>
            </w:r>
          </w:p>
          <w:p w14:paraId="16CADD0A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 (Обязательное подключение к действующим системам на функционирующих комплексах).</w:t>
            </w:r>
          </w:p>
          <w:p w14:paraId="7F8E77E9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 Система контроля доступа. </w:t>
            </w:r>
          </w:p>
          <w:p w14:paraId="179B1717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 (Обязательное подключение к действующим системам на функционирующих комплексах). </w:t>
            </w:r>
          </w:p>
          <w:p w14:paraId="33D18122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Система видеонаблюдения. </w:t>
            </w:r>
          </w:p>
          <w:p w14:paraId="0753BC8A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Обязательное подключение к действующим системам на функционирующих комплексах).</w:t>
            </w:r>
          </w:p>
          <w:p w14:paraId="32749CAD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Локальная вычислительная сеть. </w:t>
            </w:r>
          </w:p>
          <w:p w14:paraId="3EAB6892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Обязательное подключение к действующим системам на функционирующих комплексах). </w:t>
            </w:r>
          </w:p>
          <w:p w14:paraId="50D78D11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Сети связи. </w:t>
            </w:r>
          </w:p>
          <w:p w14:paraId="784BB1D2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Обязательное подключение к действующим системам на функционирующих комплексах).</w:t>
            </w:r>
          </w:p>
          <w:p w14:paraId="0AF1ADAB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Технологические решения</w:t>
            </w:r>
          </w:p>
          <w:p w14:paraId="74A02DA5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Проект организации строительства</w:t>
            </w:r>
          </w:p>
          <w:p w14:paraId="4003F972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Перечень мероприятий по обеспечению пожарной безопасности</w:t>
            </w:r>
          </w:p>
          <w:p w14:paraId="73855078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Автоматическая пожарная сигнализация и система оповещения и управления эвакуацией при пожаре. (Обязательное подключение к действующим системам на функционирующих комплексах).</w:t>
            </w:r>
          </w:p>
          <w:p w14:paraId="5C6D056D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Автоматическая система пожаротушения (при необходимости)</w:t>
            </w:r>
          </w:p>
          <w:p w14:paraId="5D760DEC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обеспечению безопасной эксплуатации объектов капитального строительства</w:t>
            </w:r>
          </w:p>
          <w:p w14:paraId="15010315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proofErr w:type="spellStart"/>
            <w:r w:rsidRPr="00406D39">
              <w:rPr>
                <w:sz w:val="20"/>
                <w:szCs w:val="20"/>
              </w:rPr>
              <w:t>Энергоэффективность</w:t>
            </w:r>
            <w:proofErr w:type="spellEnd"/>
          </w:p>
          <w:p w14:paraId="62E00921" w14:textId="77777777" w:rsidR="00741255" w:rsidRPr="00406D39" w:rsidRDefault="00741255" w:rsidP="004C393F">
            <w:pPr>
              <w:pStyle w:val="a4"/>
              <w:numPr>
                <w:ilvl w:val="0"/>
                <w:numId w:val="9"/>
              </w:numPr>
              <w:ind w:left="175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Смета на строительство. Сметную стоимость строительства определить в соответствии с МДС 81-35.2004 «Методика определения стоимости строительств на территории РФ». </w:t>
            </w:r>
          </w:p>
          <w:p w14:paraId="47CB2249" w14:textId="7777777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Сметную документацию разработать в двух уровнях цен: в базовом уровне цен 2001 и текущем уровне на период проведения экспертизы</w:t>
            </w:r>
          </w:p>
          <w:p w14:paraId="600BA582" w14:textId="2D5A0B5A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</w:p>
        </w:tc>
      </w:tr>
      <w:tr w:rsidR="00741255" w:rsidRPr="00406D39" w14:paraId="1C437217" w14:textId="77777777" w:rsidTr="005E45FA">
        <w:tc>
          <w:tcPr>
            <w:tcW w:w="731" w:type="dxa"/>
          </w:tcPr>
          <w:p w14:paraId="605EC077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2E0A839A" w14:textId="2FF3A7DA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по согласованию проектных решений</w:t>
            </w:r>
          </w:p>
        </w:tc>
        <w:tc>
          <w:tcPr>
            <w:tcW w:w="6426" w:type="dxa"/>
          </w:tcPr>
          <w:p w14:paraId="317B2EFD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 согласованию подлежат:</w:t>
            </w:r>
          </w:p>
          <w:p w14:paraId="5DC65CC0" w14:textId="77777777" w:rsidR="00741255" w:rsidRPr="00406D39" w:rsidRDefault="00741255" w:rsidP="004C393F">
            <w:pPr>
              <w:pStyle w:val="a4"/>
              <w:numPr>
                <w:ilvl w:val="0"/>
                <w:numId w:val="10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План расположения технологического оборудования;</w:t>
            </w:r>
          </w:p>
          <w:p w14:paraId="1DE11E79" w14:textId="77777777" w:rsidR="00741255" w:rsidRPr="00406D39" w:rsidRDefault="00741255" w:rsidP="004C393F">
            <w:pPr>
              <w:pStyle w:val="a4"/>
              <w:numPr>
                <w:ilvl w:val="0"/>
                <w:numId w:val="10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Схема движения транспорта внутри склада;</w:t>
            </w:r>
          </w:p>
          <w:p w14:paraId="605AD0EF" w14:textId="77777777" w:rsidR="00741255" w:rsidRPr="00406D39" w:rsidRDefault="00741255" w:rsidP="004C393F">
            <w:pPr>
              <w:pStyle w:val="a4"/>
              <w:numPr>
                <w:ilvl w:val="0"/>
                <w:numId w:val="10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Спецификация на </w:t>
            </w:r>
            <w:proofErr w:type="spellStart"/>
            <w:r w:rsidRPr="00406D39">
              <w:rPr>
                <w:sz w:val="20"/>
                <w:szCs w:val="20"/>
              </w:rPr>
              <w:t>внутрискладской</w:t>
            </w:r>
            <w:proofErr w:type="spellEnd"/>
            <w:r w:rsidRPr="00406D39">
              <w:rPr>
                <w:sz w:val="20"/>
                <w:szCs w:val="20"/>
              </w:rPr>
              <w:t xml:space="preserve"> транспорт (марка, количество);</w:t>
            </w:r>
          </w:p>
          <w:p w14:paraId="170E5DE2" w14:textId="77777777" w:rsidR="00741255" w:rsidRPr="00406D39" w:rsidRDefault="00741255" w:rsidP="004C393F">
            <w:pPr>
              <w:pStyle w:val="a4"/>
              <w:numPr>
                <w:ilvl w:val="0"/>
                <w:numId w:val="10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Карточка согласования строительных материалов</w:t>
            </w:r>
          </w:p>
          <w:p w14:paraId="21718D38" w14:textId="1D3460A6" w:rsidR="00741255" w:rsidRPr="00406D39" w:rsidRDefault="00741255" w:rsidP="004C393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Цветовое решение фасадов</w:t>
            </w:r>
          </w:p>
        </w:tc>
      </w:tr>
      <w:tr w:rsidR="00741255" w:rsidRPr="00406D39" w14:paraId="66955DC4" w14:textId="77777777" w:rsidTr="005E45FA">
        <w:tc>
          <w:tcPr>
            <w:tcW w:w="731" w:type="dxa"/>
          </w:tcPr>
          <w:p w14:paraId="627CA08A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227B336" w14:textId="47827038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6426" w:type="dxa"/>
          </w:tcPr>
          <w:p w14:paraId="1DEDB229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Оплата производится по этапам приемки работ:</w:t>
            </w:r>
          </w:p>
          <w:p w14:paraId="42D87F60" w14:textId="77777777" w:rsidR="00741255" w:rsidRPr="00406D39" w:rsidRDefault="00741255" w:rsidP="004C393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После предоставления проектной документации – 20%</w:t>
            </w:r>
          </w:p>
          <w:p w14:paraId="069B4D5C" w14:textId="77777777" w:rsidR="00741255" w:rsidRPr="00406D39" w:rsidRDefault="00741255" w:rsidP="004C393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После предоставления Заключения экспертизы – 40%</w:t>
            </w:r>
          </w:p>
          <w:p w14:paraId="166CCA30" w14:textId="0EF380D7" w:rsidR="00741255" w:rsidRPr="00406D39" w:rsidRDefault="00741255" w:rsidP="00DB6FD9">
            <w:pPr>
              <w:pStyle w:val="a4"/>
              <w:ind w:left="175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После предоставления рабочей документации – 40%</w:t>
            </w:r>
          </w:p>
        </w:tc>
      </w:tr>
      <w:tr w:rsidR="00741255" w:rsidRPr="00406D39" w14:paraId="3DEFC4D7" w14:textId="77777777" w:rsidTr="005E45FA">
        <w:tc>
          <w:tcPr>
            <w:tcW w:w="731" w:type="dxa"/>
          </w:tcPr>
          <w:p w14:paraId="0B3B093D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2DE2540" w14:textId="29C95080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Срок выдачи продукции</w:t>
            </w:r>
          </w:p>
        </w:tc>
        <w:tc>
          <w:tcPr>
            <w:tcW w:w="6426" w:type="dxa"/>
          </w:tcPr>
          <w:p w14:paraId="5101ED58" w14:textId="77777777" w:rsidR="00741255" w:rsidRPr="00406D39" w:rsidRDefault="00741255" w:rsidP="004C393F">
            <w:pPr>
              <w:pStyle w:val="a4"/>
              <w:numPr>
                <w:ilvl w:val="0"/>
                <w:numId w:val="13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Проектная документация – 80 календарных дней</w:t>
            </w:r>
          </w:p>
          <w:p w14:paraId="51FB2B46" w14:textId="77777777" w:rsidR="00741255" w:rsidRPr="00406D39" w:rsidRDefault="00741255" w:rsidP="004C393F">
            <w:pPr>
              <w:pStyle w:val="a4"/>
              <w:numPr>
                <w:ilvl w:val="0"/>
                <w:numId w:val="13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Заключение экспертизы – 45 календарных дней</w:t>
            </w:r>
          </w:p>
          <w:p w14:paraId="706A6D4B" w14:textId="2BB80242" w:rsidR="00741255" w:rsidRPr="00406D39" w:rsidRDefault="00741255" w:rsidP="004C393F">
            <w:pPr>
              <w:pStyle w:val="a4"/>
              <w:numPr>
                <w:ilvl w:val="0"/>
                <w:numId w:val="10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Рабочая документация – 25 календарных дней</w:t>
            </w:r>
          </w:p>
        </w:tc>
      </w:tr>
      <w:tr w:rsidR="00741255" w:rsidRPr="00406D39" w14:paraId="2EE684E9" w14:textId="77777777" w:rsidTr="005E45FA">
        <w:tc>
          <w:tcPr>
            <w:tcW w:w="731" w:type="dxa"/>
          </w:tcPr>
          <w:p w14:paraId="325F49D8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CA09FDD" w14:textId="7C93088D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6426" w:type="dxa"/>
          </w:tcPr>
          <w:p w14:paraId="5D40BB11" w14:textId="77777777" w:rsidR="00741255" w:rsidRPr="00406D39" w:rsidRDefault="00741255" w:rsidP="004C393F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Заказчик получает исключительные права на использование проектной и рабочей документации</w:t>
            </w:r>
          </w:p>
          <w:p w14:paraId="17556FEB" w14:textId="77777777" w:rsidR="00741255" w:rsidRPr="00406D39" w:rsidRDefault="00741255" w:rsidP="004C393F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Предусмотрен договор о конфиденциальности</w:t>
            </w:r>
          </w:p>
          <w:p w14:paraId="282F052E" w14:textId="43B33DB2" w:rsidR="00741255" w:rsidRPr="00406D39" w:rsidRDefault="00741255" w:rsidP="004C393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Предусмотреть использование при строительстве материалов отечественного производства. Импортные материалы используются при отсутствии альтернативы</w:t>
            </w:r>
          </w:p>
        </w:tc>
      </w:tr>
      <w:tr w:rsidR="00741255" w:rsidRPr="00406D39" w14:paraId="3FBAE707" w14:textId="77777777" w:rsidTr="005E45FA">
        <w:tc>
          <w:tcPr>
            <w:tcW w:w="731" w:type="dxa"/>
          </w:tcPr>
          <w:p w14:paraId="5C85B842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10FA9F1C" w14:textId="57937D78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Количество экземпляров отчета</w:t>
            </w:r>
          </w:p>
        </w:tc>
        <w:tc>
          <w:tcPr>
            <w:tcW w:w="6426" w:type="dxa"/>
          </w:tcPr>
          <w:p w14:paraId="75EA6D1E" w14:textId="77777777" w:rsidR="00741255" w:rsidRDefault="00741255" w:rsidP="00DB6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документация: на бумажном носителе – 3</w:t>
            </w:r>
            <w:r w:rsidRPr="00406D39">
              <w:rPr>
                <w:sz w:val="20"/>
                <w:szCs w:val="20"/>
              </w:rPr>
              <w:t xml:space="preserve"> </w:t>
            </w:r>
            <w:proofErr w:type="spellStart"/>
            <w:r w:rsidRPr="00406D39">
              <w:rPr>
                <w:sz w:val="20"/>
                <w:szCs w:val="20"/>
              </w:rPr>
              <w:t>экз</w:t>
            </w:r>
            <w:proofErr w:type="spellEnd"/>
            <w:r w:rsidRPr="00406D39">
              <w:rPr>
                <w:sz w:val="20"/>
                <w:szCs w:val="20"/>
              </w:rPr>
              <w:t xml:space="preserve">; в электронном виде (на жестком носителе) в формате </w:t>
            </w:r>
            <w:r w:rsidRPr="00406D39">
              <w:rPr>
                <w:sz w:val="20"/>
                <w:szCs w:val="20"/>
                <w:lang w:val="en-US"/>
              </w:rPr>
              <w:t>AutoCAD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Word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pdf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Ex</w:t>
            </w:r>
            <w:r w:rsidRPr="00406D39">
              <w:rPr>
                <w:sz w:val="20"/>
                <w:szCs w:val="20"/>
              </w:rPr>
              <w:t>с</w:t>
            </w:r>
            <w:r w:rsidRPr="00406D39">
              <w:rPr>
                <w:sz w:val="20"/>
                <w:szCs w:val="20"/>
                <w:lang w:val="en-US"/>
              </w:rPr>
              <w:t>ell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lastRenderedPageBreak/>
              <w:t>XML</w:t>
            </w:r>
            <w:r w:rsidRPr="00406D39">
              <w:rPr>
                <w:sz w:val="20"/>
                <w:szCs w:val="20"/>
              </w:rPr>
              <w:t xml:space="preserve"> – 1 </w:t>
            </w:r>
            <w:proofErr w:type="spellStart"/>
            <w:r w:rsidRPr="00406D39">
              <w:rPr>
                <w:sz w:val="20"/>
                <w:szCs w:val="20"/>
              </w:rPr>
              <w:t>экз</w:t>
            </w:r>
            <w:proofErr w:type="spellEnd"/>
          </w:p>
          <w:p w14:paraId="505749E6" w14:textId="3D690D16" w:rsidR="00741255" w:rsidRPr="00406D39" w:rsidRDefault="00741255" w:rsidP="004C393F">
            <w:pPr>
              <w:pStyle w:val="a4"/>
              <w:numPr>
                <w:ilvl w:val="0"/>
                <w:numId w:val="13"/>
              </w:numPr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документация: на бумажном носителе – 5</w:t>
            </w:r>
            <w:r w:rsidRPr="00406D39">
              <w:rPr>
                <w:sz w:val="20"/>
                <w:szCs w:val="20"/>
              </w:rPr>
              <w:t xml:space="preserve"> </w:t>
            </w:r>
            <w:proofErr w:type="spellStart"/>
            <w:r w:rsidRPr="00406D39">
              <w:rPr>
                <w:sz w:val="20"/>
                <w:szCs w:val="20"/>
              </w:rPr>
              <w:t>экз</w:t>
            </w:r>
            <w:proofErr w:type="spellEnd"/>
            <w:r w:rsidRPr="00406D39">
              <w:rPr>
                <w:sz w:val="20"/>
                <w:szCs w:val="20"/>
              </w:rPr>
              <w:t xml:space="preserve">; в электронном виде (на жестком носителе) в формате </w:t>
            </w:r>
            <w:r w:rsidRPr="00406D39">
              <w:rPr>
                <w:sz w:val="20"/>
                <w:szCs w:val="20"/>
                <w:lang w:val="en-US"/>
              </w:rPr>
              <w:t>AutoCAD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Word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pdf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Ex</w:t>
            </w:r>
            <w:r w:rsidRPr="00406D39">
              <w:rPr>
                <w:sz w:val="20"/>
                <w:szCs w:val="20"/>
              </w:rPr>
              <w:t>с</w:t>
            </w:r>
            <w:r w:rsidRPr="00406D39">
              <w:rPr>
                <w:sz w:val="20"/>
                <w:szCs w:val="20"/>
                <w:lang w:val="en-US"/>
              </w:rPr>
              <w:t>ell</w:t>
            </w:r>
            <w:r w:rsidRPr="00406D39">
              <w:rPr>
                <w:sz w:val="20"/>
                <w:szCs w:val="20"/>
              </w:rPr>
              <w:t xml:space="preserve">, </w:t>
            </w:r>
            <w:r w:rsidRPr="00406D39">
              <w:rPr>
                <w:sz w:val="20"/>
                <w:szCs w:val="20"/>
                <w:lang w:val="en-US"/>
              </w:rPr>
              <w:t>XML</w:t>
            </w:r>
            <w:r w:rsidRPr="00406D39">
              <w:rPr>
                <w:sz w:val="20"/>
                <w:szCs w:val="20"/>
              </w:rPr>
              <w:t xml:space="preserve"> – 1 </w:t>
            </w:r>
            <w:proofErr w:type="spellStart"/>
            <w:r w:rsidRPr="00406D39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741255" w:rsidRPr="00406D39" w14:paraId="028B1569" w14:textId="77777777" w:rsidTr="005E45FA">
        <w:tc>
          <w:tcPr>
            <w:tcW w:w="731" w:type="dxa"/>
          </w:tcPr>
          <w:p w14:paraId="003DD5A8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5F3A46E6" w14:textId="4F1ADD5C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Требования к формату документов, предоставляемых в электронной форме</w:t>
            </w:r>
          </w:p>
        </w:tc>
        <w:tc>
          <w:tcPr>
            <w:tcW w:w="6426" w:type="dxa"/>
          </w:tcPr>
          <w:p w14:paraId="3DB7DDAF" w14:textId="77777777" w:rsidR="00741255" w:rsidRPr="00406D39" w:rsidRDefault="00741255" w:rsidP="004C393F">
            <w:pPr>
              <w:pStyle w:val="a4"/>
              <w:numPr>
                <w:ilvl w:val="0"/>
                <w:numId w:val="17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Сводный сметный расчет, Сметные расчеты: </w:t>
            </w:r>
          </w:p>
          <w:p w14:paraId="51C06A20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.</w:t>
            </w:r>
            <w:proofErr w:type="spellStart"/>
            <w:r w:rsidRPr="00406D39">
              <w:rPr>
                <w:sz w:val="20"/>
                <w:szCs w:val="20"/>
              </w:rPr>
              <w:t>xlsx</w:t>
            </w:r>
            <w:proofErr w:type="spellEnd"/>
            <w:r w:rsidRPr="00406D39">
              <w:rPr>
                <w:sz w:val="20"/>
                <w:szCs w:val="20"/>
              </w:rPr>
              <w:t xml:space="preserve">, </w:t>
            </w:r>
            <w:proofErr w:type="spellStart"/>
            <w:r w:rsidRPr="00406D39">
              <w:rPr>
                <w:sz w:val="20"/>
                <w:szCs w:val="20"/>
              </w:rPr>
              <w:t>xml</w:t>
            </w:r>
            <w:proofErr w:type="spellEnd"/>
            <w:r w:rsidRPr="00406D39">
              <w:rPr>
                <w:sz w:val="20"/>
                <w:szCs w:val="20"/>
              </w:rPr>
              <w:t xml:space="preserve"> (ПК "ГРАНД-Смета"). Материал должен быть продублирован с подписями и печатями в формате .</w:t>
            </w:r>
            <w:proofErr w:type="spellStart"/>
            <w:r w:rsidRPr="00406D39">
              <w:rPr>
                <w:sz w:val="20"/>
                <w:szCs w:val="20"/>
              </w:rPr>
              <w:t>pdf</w:t>
            </w:r>
            <w:proofErr w:type="spellEnd"/>
            <w:r w:rsidRPr="00406D39">
              <w:rPr>
                <w:sz w:val="20"/>
                <w:szCs w:val="20"/>
              </w:rPr>
              <w:t>.</w:t>
            </w:r>
          </w:p>
          <w:p w14:paraId="5DB42883" w14:textId="77777777" w:rsidR="00741255" w:rsidRPr="00406D39" w:rsidRDefault="00741255" w:rsidP="004C393F">
            <w:pPr>
              <w:pStyle w:val="a4"/>
              <w:numPr>
                <w:ilvl w:val="0"/>
                <w:numId w:val="17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Ведомости объемов работ:</w:t>
            </w:r>
          </w:p>
          <w:p w14:paraId="63831017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proofErr w:type="spellStart"/>
            <w:r w:rsidRPr="00406D39">
              <w:rPr>
                <w:sz w:val="20"/>
                <w:szCs w:val="20"/>
              </w:rPr>
              <w:t>pdf</w:t>
            </w:r>
            <w:proofErr w:type="spellEnd"/>
            <w:r w:rsidRPr="00406D39">
              <w:rPr>
                <w:sz w:val="20"/>
                <w:szCs w:val="20"/>
              </w:rPr>
              <w:t xml:space="preserve"> с подписями поставщиков и заказчика.</w:t>
            </w:r>
          </w:p>
          <w:p w14:paraId="360D2EC7" w14:textId="77777777" w:rsidR="00741255" w:rsidRPr="00406D39" w:rsidRDefault="00741255" w:rsidP="004C393F">
            <w:pPr>
              <w:pStyle w:val="a4"/>
              <w:numPr>
                <w:ilvl w:val="0"/>
                <w:numId w:val="17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Документы, обосновывающие цену материалов, отсутствующих в ценниках базового периода (прайс-листы): </w:t>
            </w:r>
            <w:proofErr w:type="spellStart"/>
            <w:r w:rsidRPr="00406D39">
              <w:rPr>
                <w:sz w:val="20"/>
                <w:szCs w:val="20"/>
              </w:rPr>
              <w:t>pdf</w:t>
            </w:r>
            <w:proofErr w:type="spellEnd"/>
            <w:r w:rsidRPr="00406D39">
              <w:rPr>
                <w:sz w:val="20"/>
                <w:szCs w:val="20"/>
              </w:rPr>
              <w:t xml:space="preserve"> с подписями разработчиков и заказчика.</w:t>
            </w:r>
          </w:p>
          <w:p w14:paraId="32C85BC4" w14:textId="77777777" w:rsidR="00741255" w:rsidRPr="00406D39" w:rsidRDefault="00741255" w:rsidP="004C393F">
            <w:pPr>
              <w:pStyle w:val="a4"/>
              <w:numPr>
                <w:ilvl w:val="0"/>
                <w:numId w:val="17"/>
              </w:numPr>
              <w:ind w:hanging="574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Содержание документов:</w:t>
            </w:r>
          </w:p>
          <w:p w14:paraId="4B752F04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Одна книга документации - один документ. Не допускается формирование документации по принципу "одна страница - один документ".</w:t>
            </w:r>
          </w:p>
          <w:p w14:paraId="69998ADC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Структура каталога переданной документации должна быть следующей:</w:t>
            </w:r>
          </w:p>
          <w:p w14:paraId="42711507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Папка-каталог "Проектная документация";</w:t>
            </w:r>
          </w:p>
          <w:p w14:paraId="07409818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Папка-каталог "Рабочая документация";</w:t>
            </w:r>
          </w:p>
          <w:p w14:paraId="54178F6F" w14:textId="77777777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- Иные папки (по необходимости).</w:t>
            </w:r>
          </w:p>
          <w:p w14:paraId="3B4288E9" w14:textId="26E67070" w:rsidR="00741255" w:rsidRPr="00406D39" w:rsidRDefault="00741255" w:rsidP="004C393F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5.    Графические документы в формате </w:t>
            </w:r>
            <w:proofErr w:type="spellStart"/>
            <w:r w:rsidRPr="00406D39">
              <w:rPr>
                <w:sz w:val="20"/>
                <w:szCs w:val="20"/>
              </w:rPr>
              <w:t>AutoCAD</w:t>
            </w:r>
            <w:proofErr w:type="spellEnd"/>
            <w:r w:rsidRPr="00406D39">
              <w:rPr>
                <w:sz w:val="20"/>
                <w:szCs w:val="20"/>
              </w:rPr>
              <w:t xml:space="preserve"> (2006)</w:t>
            </w:r>
          </w:p>
        </w:tc>
      </w:tr>
      <w:tr w:rsidR="00741255" w:rsidRPr="00406D39" w14:paraId="488FB10D" w14:textId="77777777" w:rsidTr="005E45FA">
        <w:tc>
          <w:tcPr>
            <w:tcW w:w="731" w:type="dxa"/>
          </w:tcPr>
          <w:p w14:paraId="2CC10A8D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4BE9FEA" w14:textId="15D6DEFF" w:rsidR="00741255" w:rsidRPr="00406D39" w:rsidRDefault="00741255" w:rsidP="00DB6FD9">
            <w:pPr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>Приложения</w:t>
            </w:r>
          </w:p>
        </w:tc>
        <w:tc>
          <w:tcPr>
            <w:tcW w:w="6426" w:type="dxa"/>
          </w:tcPr>
          <w:p w14:paraId="2A48DE95" w14:textId="74230300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  <w:r w:rsidRPr="00406D39">
              <w:rPr>
                <w:sz w:val="20"/>
                <w:szCs w:val="20"/>
              </w:rPr>
              <w:t xml:space="preserve">Примерный План-схема расположения склада. Планировка внутренних помещений </w:t>
            </w:r>
          </w:p>
        </w:tc>
      </w:tr>
      <w:tr w:rsidR="00741255" w:rsidRPr="00406D39" w14:paraId="2A7E35B5" w14:textId="77777777" w:rsidTr="005E45FA">
        <w:tc>
          <w:tcPr>
            <w:tcW w:w="731" w:type="dxa"/>
          </w:tcPr>
          <w:p w14:paraId="4B881F08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401B518B" w14:textId="7E36FC3A" w:rsidR="00741255" w:rsidRPr="00406D39" w:rsidRDefault="00741255" w:rsidP="00DB6FD9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C46281F" w14:textId="1E772632" w:rsidR="00741255" w:rsidRPr="00406D39" w:rsidRDefault="00741255" w:rsidP="00DB6FD9">
            <w:pPr>
              <w:pStyle w:val="a4"/>
              <w:ind w:left="713" w:hanging="574"/>
              <w:jc w:val="both"/>
              <w:rPr>
                <w:sz w:val="20"/>
                <w:szCs w:val="20"/>
              </w:rPr>
            </w:pPr>
          </w:p>
        </w:tc>
      </w:tr>
      <w:tr w:rsidR="00741255" w:rsidRPr="00406D39" w14:paraId="046B28B9" w14:textId="77777777" w:rsidTr="005E45FA">
        <w:tc>
          <w:tcPr>
            <w:tcW w:w="731" w:type="dxa"/>
          </w:tcPr>
          <w:p w14:paraId="46DF31C0" w14:textId="77777777" w:rsidR="00741255" w:rsidRPr="00406D39" w:rsidRDefault="00741255" w:rsidP="004C39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B847A26" w14:textId="35D6DDC5" w:rsidR="00741255" w:rsidRPr="00406D39" w:rsidRDefault="00741255" w:rsidP="00DB6FD9">
            <w:pPr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244EF71F" w14:textId="42D66469" w:rsidR="00741255" w:rsidRPr="00406D39" w:rsidRDefault="00741255" w:rsidP="00DB6FD9">
            <w:pPr>
              <w:jc w:val="both"/>
              <w:rPr>
                <w:sz w:val="20"/>
                <w:szCs w:val="20"/>
              </w:rPr>
            </w:pPr>
          </w:p>
        </w:tc>
      </w:tr>
    </w:tbl>
    <w:p w14:paraId="43E395B4" w14:textId="6CDC9030" w:rsidR="002C405E" w:rsidRDefault="002C405E" w:rsidP="004C393F"/>
    <w:p w14:paraId="21DD3B7C" w14:textId="77777777" w:rsidR="004C393F" w:rsidRDefault="004C393F" w:rsidP="004C393F"/>
    <w:p w14:paraId="1E05E720" w14:textId="0876276B" w:rsidR="004C393F" w:rsidRDefault="004C393F" w:rsidP="004C393F">
      <w:r>
        <w:t xml:space="preserve">Начальник ОКС _____________ </w:t>
      </w:r>
      <w:r w:rsidR="00741255">
        <w:t>Минаев А.К.</w:t>
      </w:r>
    </w:p>
    <w:p w14:paraId="1EBC0652" w14:textId="77777777" w:rsidR="004C393F" w:rsidRDefault="004C393F" w:rsidP="004C393F"/>
    <w:p w14:paraId="1634B0F4" w14:textId="31E394B9" w:rsidR="004C393F" w:rsidRPr="004C393F" w:rsidRDefault="004C393F" w:rsidP="004C393F">
      <w:r>
        <w:t xml:space="preserve">Начальник отдела логистики ____________ </w:t>
      </w:r>
      <w:proofErr w:type="spellStart"/>
      <w:r w:rsidR="00741255">
        <w:t>Батрудов</w:t>
      </w:r>
      <w:proofErr w:type="spellEnd"/>
      <w:r w:rsidR="00741255">
        <w:t xml:space="preserve"> С.А.</w:t>
      </w:r>
    </w:p>
    <w:sectPr w:rsidR="004C393F" w:rsidRPr="004C393F" w:rsidSect="004C39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AC9"/>
    <w:multiLevelType w:val="hybridMultilevel"/>
    <w:tmpl w:val="EDF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899"/>
    <w:multiLevelType w:val="hybridMultilevel"/>
    <w:tmpl w:val="79D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123"/>
    <w:multiLevelType w:val="hybridMultilevel"/>
    <w:tmpl w:val="721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4422"/>
    <w:multiLevelType w:val="hybridMultilevel"/>
    <w:tmpl w:val="BDC8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3C87"/>
    <w:multiLevelType w:val="hybridMultilevel"/>
    <w:tmpl w:val="8A3A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148"/>
    <w:multiLevelType w:val="hybridMultilevel"/>
    <w:tmpl w:val="1000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04F0"/>
    <w:multiLevelType w:val="hybridMultilevel"/>
    <w:tmpl w:val="2B2E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1C5AF3"/>
    <w:multiLevelType w:val="hybridMultilevel"/>
    <w:tmpl w:val="A03ED1C8"/>
    <w:lvl w:ilvl="0" w:tplc="AC32A1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066E"/>
    <w:multiLevelType w:val="hybridMultilevel"/>
    <w:tmpl w:val="9532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90D"/>
    <w:multiLevelType w:val="hybridMultilevel"/>
    <w:tmpl w:val="FC6E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0883"/>
    <w:multiLevelType w:val="hybridMultilevel"/>
    <w:tmpl w:val="0A9E9CE6"/>
    <w:lvl w:ilvl="0" w:tplc="DD80FD3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6E6ACD"/>
    <w:multiLevelType w:val="hybridMultilevel"/>
    <w:tmpl w:val="9B58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1B9E"/>
    <w:multiLevelType w:val="hybridMultilevel"/>
    <w:tmpl w:val="5FD0085E"/>
    <w:lvl w:ilvl="0" w:tplc="3E34A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398"/>
    <w:multiLevelType w:val="hybridMultilevel"/>
    <w:tmpl w:val="0B8449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C270E"/>
    <w:multiLevelType w:val="hybridMultilevel"/>
    <w:tmpl w:val="0A9E9CE6"/>
    <w:lvl w:ilvl="0" w:tplc="DD80FD3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D140BD"/>
    <w:multiLevelType w:val="hybridMultilevel"/>
    <w:tmpl w:val="96E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590"/>
    <w:multiLevelType w:val="hybridMultilevel"/>
    <w:tmpl w:val="AF02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22FB"/>
    <w:multiLevelType w:val="hybridMultilevel"/>
    <w:tmpl w:val="BD2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F6166"/>
    <w:multiLevelType w:val="multilevel"/>
    <w:tmpl w:val="8C924F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9" w15:restartNumberingAfterBreak="0">
    <w:nsid w:val="6BAE45F0"/>
    <w:multiLevelType w:val="hybridMultilevel"/>
    <w:tmpl w:val="95A2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D52"/>
    <w:multiLevelType w:val="hybridMultilevel"/>
    <w:tmpl w:val="8C78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77EE4"/>
    <w:multiLevelType w:val="hybridMultilevel"/>
    <w:tmpl w:val="25B6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4"/>
  </w:num>
  <w:num w:numId="5">
    <w:abstractNumId w:val="20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7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8"/>
    <w:rsid w:val="0000330D"/>
    <w:rsid w:val="00050F56"/>
    <w:rsid w:val="001016C1"/>
    <w:rsid w:val="001159DC"/>
    <w:rsid w:val="00122FB2"/>
    <w:rsid w:val="0016332F"/>
    <w:rsid w:val="001B3A6D"/>
    <w:rsid w:val="001C1058"/>
    <w:rsid w:val="002570D2"/>
    <w:rsid w:val="00280D1A"/>
    <w:rsid w:val="00287E8A"/>
    <w:rsid w:val="002C405E"/>
    <w:rsid w:val="002C5229"/>
    <w:rsid w:val="002E66A9"/>
    <w:rsid w:val="002F2669"/>
    <w:rsid w:val="00305FB4"/>
    <w:rsid w:val="00313473"/>
    <w:rsid w:val="00387884"/>
    <w:rsid w:val="003F45E6"/>
    <w:rsid w:val="00412032"/>
    <w:rsid w:val="004864A4"/>
    <w:rsid w:val="004C393F"/>
    <w:rsid w:val="00533003"/>
    <w:rsid w:val="00534B01"/>
    <w:rsid w:val="00583A29"/>
    <w:rsid w:val="005B1813"/>
    <w:rsid w:val="005D20FF"/>
    <w:rsid w:val="006240E3"/>
    <w:rsid w:val="00633D81"/>
    <w:rsid w:val="0066356B"/>
    <w:rsid w:val="00680544"/>
    <w:rsid w:val="006F7B1D"/>
    <w:rsid w:val="007203BD"/>
    <w:rsid w:val="00737C58"/>
    <w:rsid w:val="00741255"/>
    <w:rsid w:val="00750F35"/>
    <w:rsid w:val="00774601"/>
    <w:rsid w:val="007C03D1"/>
    <w:rsid w:val="00806522"/>
    <w:rsid w:val="008206D3"/>
    <w:rsid w:val="0083399C"/>
    <w:rsid w:val="00836805"/>
    <w:rsid w:val="00845012"/>
    <w:rsid w:val="00846688"/>
    <w:rsid w:val="008C6C05"/>
    <w:rsid w:val="008F1B24"/>
    <w:rsid w:val="00917515"/>
    <w:rsid w:val="009356FD"/>
    <w:rsid w:val="009419F6"/>
    <w:rsid w:val="00981EDD"/>
    <w:rsid w:val="009C5DE0"/>
    <w:rsid w:val="009D75DB"/>
    <w:rsid w:val="00A423D8"/>
    <w:rsid w:val="00A53B04"/>
    <w:rsid w:val="00A53FBB"/>
    <w:rsid w:val="00A7502B"/>
    <w:rsid w:val="00AA5E6E"/>
    <w:rsid w:val="00AD0D5D"/>
    <w:rsid w:val="00AE4630"/>
    <w:rsid w:val="00B234D6"/>
    <w:rsid w:val="00B42FE1"/>
    <w:rsid w:val="00B53F2E"/>
    <w:rsid w:val="00B72D4A"/>
    <w:rsid w:val="00B960E2"/>
    <w:rsid w:val="00BA6AE5"/>
    <w:rsid w:val="00BB280E"/>
    <w:rsid w:val="00BC38A3"/>
    <w:rsid w:val="00BD7D54"/>
    <w:rsid w:val="00BE45DD"/>
    <w:rsid w:val="00BF2732"/>
    <w:rsid w:val="00C17E89"/>
    <w:rsid w:val="00C27EF3"/>
    <w:rsid w:val="00C35187"/>
    <w:rsid w:val="00C367CD"/>
    <w:rsid w:val="00C53BB5"/>
    <w:rsid w:val="00C645C0"/>
    <w:rsid w:val="00C85DD0"/>
    <w:rsid w:val="00CE40D4"/>
    <w:rsid w:val="00D45734"/>
    <w:rsid w:val="00D8049D"/>
    <w:rsid w:val="00E01245"/>
    <w:rsid w:val="00E1672F"/>
    <w:rsid w:val="00E67DB8"/>
    <w:rsid w:val="00E94363"/>
    <w:rsid w:val="00EC7CD3"/>
    <w:rsid w:val="00EF4F8B"/>
    <w:rsid w:val="00EF7D68"/>
    <w:rsid w:val="00F06E62"/>
    <w:rsid w:val="00F2450F"/>
    <w:rsid w:val="00FB0B2F"/>
    <w:rsid w:val="00FB2800"/>
    <w:rsid w:val="00FE2793"/>
    <w:rsid w:val="18D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859"/>
  <w15:docId w15:val="{CFC9E91C-07CA-45F9-B701-4227520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A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E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pioneer21</cp:lastModifiedBy>
  <cp:revision>9</cp:revision>
  <cp:lastPrinted>2018-03-29T06:09:00Z</cp:lastPrinted>
  <dcterms:created xsi:type="dcterms:W3CDTF">2018-02-28T03:27:00Z</dcterms:created>
  <dcterms:modified xsi:type="dcterms:W3CDTF">2019-02-11T07:00:00Z</dcterms:modified>
</cp:coreProperties>
</file>